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3A4EED" w:rsidRDefault="00F449E5" w:rsidP="007C2187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EED">
        <w:rPr>
          <w:rFonts w:ascii="Times New Roman" w:hAnsi="Times New Roman" w:cs="Times New Roman"/>
          <w:b/>
          <w:sz w:val="22"/>
          <w:szCs w:val="22"/>
        </w:rPr>
        <w:t xml:space="preserve">Istanza di partecipazione </w:t>
      </w: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F7723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D42F90" w:rsidRPr="00D42F90" w:rsidRDefault="00D42F90" w:rsidP="00D42F90">
      <w:pPr>
        <w:suppressAutoHyphens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D42F90">
        <w:rPr>
          <w:rFonts w:ascii="Times New Roman" w:hAnsi="Times New Roman" w:cs="Times New Roman"/>
          <w:b/>
          <w:sz w:val="22"/>
          <w:szCs w:val="22"/>
        </w:rPr>
        <w:t>Invito procedura, ai sensi dell’art. 1 co. 2 lett. a) del D.L. n. 76/2020 convertito con L. n. 120/2020, per l’affidamento diretto della fornitura per l’aggiornamento tecnologico e razionalizzazione dell’infrastruttura per la redazione Bilancio Economico Preventivo, in regime di privativa. CIG n. 9455860685 Gara n. 2022-277-TH.</w:t>
      </w:r>
    </w:p>
    <w:bookmarkEnd w:id="0"/>
    <w:p w:rsidR="00BD1202" w:rsidRDefault="00BD1202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</w:t>
      </w:r>
      <w:r w:rsidR="00183CF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</w:t>
      </w:r>
      <w:r w:rsidR="00B2295F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</w:t>
      </w:r>
      <w:r w:rsidR="00B2295F">
        <w:rPr>
          <w:sz w:val="22"/>
          <w:szCs w:val="22"/>
        </w:rPr>
        <w:t xml:space="preserve"> </w:t>
      </w:r>
      <w:r w:rsidRPr="00605727">
        <w:rPr>
          <w:sz w:val="22"/>
          <w:szCs w:val="22"/>
        </w:rPr>
        <w:t>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r w:rsidR="0012095A" w:rsidRPr="00345B5B">
        <w:rPr>
          <w:color w:val="000000"/>
          <w:sz w:val="22"/>
          <w:szCs w:val="22"/>
        </w:rPr>
        <w:t>si è</w:t>
      </w:r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</w:t>
      </w:r>
      <w:r w:rsidR="00B2295F">
        <w:rPr>
          <w:sz w:val="22"/>
          <w:szCs w:val="22"/>
        </w:rPr>
        <w:t xml:space="preserve"> </w:t>
      </w:r>
      <w:r>
        <w:rPr>
          <w:sz w:val="22"/>
          <w:szCs w:val="22"/>
        </w:rPr>
        <w:t>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B2295F" w:rsidRPr="00B2295F" w:rsidRDefault="00B2295F" w:rsidP="00B2295F">
      <w:pPr>
        <w:pStyle w:val="Paragrafoelenco"/>
        <w:autoSpaceDE w:val="0"/>
        <w:autoSpaceDN w:val="0"/>
        <w:adjustRightInd w:val="0"/>
        <w:spacing w:afterLines="120" w:after="288"/>
        <w:ind w:left="851"/>
        <w:jc w:val="both"/>
        <w:rPr>
          <w:b/>
          <w:sz w:val="22"/>
          <w:szCs w:val="22"/>
        </w:rPr>
      </w:pP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 xml:space="preserve">di accettare il Protocollo di legalità </w:t>
      </w:r>
      <w:r w:rsidR="009A0114">
        <w:rPr>
          <w:sz w:val="22"/>
          <w:szCs w:val="22"/>
        </w:rPr>
        <w:t>(all. 5</w:t>
      </w:r>
      <w:r w:rsidR="00897BB8">
        <w:rPr>
          <w:sz w:val="22"/>
          <w:szCs w:val="22"/>
        </w:rPr>
        <w:t xml:space="preserve">) </w:t>
      </w:r>
      <w:r w:rsidRPr="00457CAC">
        <w:rPr>
          <w:sz w:val="22"/>
          <w:szCs w:val="22"/>
        </w:rPr>
        <w:t>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</w:t>
      </w:r>
      <w:r w:rsidR="00897BB8">
        <w:rPr>
          <w:sz w:val="22"/>
          <w:szCs w:val="22"/>
        </w:rPr>
        <w:t>sente lettera invito-capitolato</w:t>
      </w:r>
      <w:r w:rsidRPr="00D66D96">
        <w:rPr>
          <w:sz w:val="22"/>
          <w:szCs w:val="22"/>
        </w:rPr>
        <w:t>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</w:t>
      </w:r>
      <w:r w:rsidRPr="00897BB8">
        <w:rPr>
          <w:sz w:val="22"/>
          <w:szCs w:val="22"/>
        </w:rPr>
        <w:t xml:space="preserve">saranno raccolti presso l’Azienda ULSS n. 7 Pedemontana ULSS n. 7 per le finalità descritte </w:t>
      </w:r>
      <w:r w:rsidR="00B26B65" w:rsidRPr="00897BB8">
        <w:rPr>
          <w:sz w:val="22"/>
          <w:szCs w:val="22"/>
        </w:rPr>
        <w:t xml:space="preserve">dall’articolo </w:t>
      </w:r>
      <w:r w:rsidR="00897BB8" w:rsidRPr="00897BB8">
        <w:rPr>
          <w:sz w:val="22"/>
          <w:szCs w:val="22"/>
        </w:rPr>
        <w:t>2</w:t>
      </w:r>
      <w:r w:rsidR="00B26B65" w:rsidRPr="00897BB8">
        <w:rPr>
          <w:sz w:val="22"/>
          <w:szCs w:val="22"/>
        </w:rPr>
        <w:t>1</w:t>
      </w:r>
      <w:r w:rsidRPr="00897BB8">
        <w:rPr>
          <w:sz w:val="22"/>
          <w:szCs w:val="22"/>
        </w:rPr>
        <w:t>) della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="00897BB8">
        <w:rPr>
          <w:sz w:val="22"/>
          <w:szCs w:val="22"/>
        </w:rPr>
        <w:t>(allegato 6</w:t>
      </w:r>
      <w:r w:rsidRPr="00457CAC">
        <w:rPr>
          <w:sz w:val="22"/>
          <w:szCs w:val="22"/>
        </w:rPr>
        <w:t>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AF3CB0" w:rsidRDefault="003D0713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AF3CB0" w:rsidRPr="00AF3CB0" w:rsidRDefault="00AF3CB0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AF3CB0">
        <w:rPr>
          <w:sz w:val="22"/>
          <w:szCs w:val="22"/>
        </w:rPr>
        <w:t>di impegnarsi a mantenere il costo del servizio di manutenzione e assistenza per ogni singola componente del presente appalto non superiore al 12% del costo di aggiudicazione, a partire dal terzo anno;</w:t>
      </w:r>
    </w:p>
    <w:p w:rsidR="003D0713" w:rsidRPr="00CA4364" w:rsidRDefault="003D0713" w:rsidP="003D0713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="00BD1202">
        <w:rPr>
          <w:rFonts w:ascii="Times New Roman" w:hAnsi="Times New Roman"/>
          <w:sz w:val="22"/>
          <w:szCs w:val="22"/>
        </w:rPr>
        <w:t>, di cui alle lettere d), e), e</w:t>
      </w:r>
      <w:r w:rsidRPr="00F7723F">
        <w:rPr>
          <w:rFonts w:ascii="Times New Roman" w:hAnsi="Times New Roman"/>
          <w:sz w:val="22"/>
          <w:szCs w:val="22"/>
        </w:rPr>
        <w:t xml:space="preserve"> g) dell’art. 45, comma 2, D.</w:t>
      </w:r>
      <w:r w:rsidR="00BD1202">
        <w:rPr>
          <w:rFonts w:ascii="Times New Roman" w:hAnsi="Times New Roman"/>
          <w:sz w:val="22"/>
          <w:szCs w:val="22"/>
        </w:rPr>
        <w:t xml:space="preserve"> </w:t>
      </w:r>
      <w:r w:rsidRPr="00F7723F">
        <w:rPr>
          <w:rFonts w:ascii="Times New Roman" w:hAnsi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>, di cui alle lettere d), e), e g) 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50/2016, l’istanza di ammissione dovrà essere presentata dal Consorzio e dalle Consorziate esecutrici dell’appalto.</w:t>
      </w:r>
    </w:p>
    <w:p w:rsidR="007B0500" w:rsidRDefault="007B0500" w:rsidP="007B0500">
      <w:pPr>
        <w:pStyle w:val="Stile11ptNonGrassettoSinistro0cmPrimariga0cm"/>
        <w:spacing w:after="120"/>
        <w:rPr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295F" w:rsidRPr="00F7723F" w:rsidRDefault="00B2295F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42F90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42F90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C3D48"/>
    <w:multiLevelType w:val="multilevel"/>
    <w:tmpl w:val="728AA8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095A"/>
    <w:rsid w:val="00123536"/>
    <w:rsid w:val="00130720"/>
    <w:rsid w:val="0013099D"/>
    <w:rsid w:val="00131142"/>
    <w:rsid w:val="0013639E"/>
    <w:rsid w:val="00136992"/>
    <w:rsid w:val="00136F3F"/>
    <w:rsid w:val="00142582"/>
    <w:rsid w:val="00150CF1"/>
    <w:rsid w:val="00165B84"/>
    <w:rsid w:val="00166952"/>
    <w:rsid w:val="00170A8B"/>
    <w:rsid w:val="00173027"/>
    <w:rsid w:val="00183CF2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36B7C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A4EED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91C55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7E44CF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622DE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97BB8"/>
    <w:rsid w:val="008B33B0"/>
    <w:rsid w:val="008B3831"/>
    <w:rsid w:val="008B510E"/>
    <w:rsid w:val="008C0DD4"/>
    <w:rsid w:val="008D1BEE"/>
    <w:rsid w:val="008F07A9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114"/>
    <w:rsid w:val="009A0DA0"/>
    <w:rsid w:val="009A31F7"/>
    <w:rsid w:val="009C5258"/>
    <w:rsid w:val="009D169E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3CB0"/>
    <w:rsid w:val="00AF5399"/>
    <w:rsid w:val="00B12327"/>
    <w:rsid w:val="00B12BEB"/>
    <w:rsid w:val="00B20E4E"/>
    <w:rsid w:val="00B21751"/>
    <w:rsid w:val="00B2295F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1202"/>
    <w:rsid w:val="00BD3C4D"/>
    <w:rsid w:val="00C0675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A4364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37B5B"/>
    <w:rsid w:val="00D42F90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0C90"/>
    <w:rsid w:val="00DD566E"/>
    <w:rsid w:val="00DF3244"/>
    <w:rsid w:val="00DF6CFE"/>
    <w:rsid w:val="00E1546F"/>
    <w:rsid w:val="00E16D64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5"/>
    <o:shapelayout v:ext="edit">
      <o:idmap v:ext="edit" data="1"/>
    </o:shapelayout>
  </w:shapeDefaults>
  <w:decimalSymbol w:val=","/>
  <w:listSeparator w:val=";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60A6A-5DF7-463B-A482-0EEE637F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79</cp:revision>
  <cp:lastPrinted>2021-01-12T11:05:00Z</cp:lastPrinted>
  <dcterms:created xsi:type="dcterms:W3CDTF">2018-05-30T13:48:00Z</dcterms:created>
  <dcterms:modified xsi:type="dcterms:W3CDTF">2022-10-20T08:31:00Z</dcterms:modified>
</cp:coreProperties>
</file>